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0ADF" w14:textId="77777777" w:rsidR="009B2FEE" w:rsidRPr="005D2364" w:rsidRDefault="005D2364" w:rsidP="005D2364">
      <w:pPr>
        <w:pStyle w:val="NoSpacing"/>
        <w:rPr>
          <w:rFonts w:ascii="Arial" w:hAnsi="Arial" w:cs="Arial"/>
          <w:b/>
        </w:rPr>
      </w:pPr>
      <w:r w:rsidRPr="005D2364">
        <w:rPr>
          <w:rFonts w:ascii="Arial" w:hAnsi="Arial" w:cs="Arial"/>
          <w:b/>
        </w:rPr>
        <w:t>Accounting Specialist</w:t>
      </w:r>
    </w:p>
    <w:p w14:paraId="2963E222" w14:textId="77777777" w:rsidR="005D2364" w:rsidRDefault="005D2364" w:rsidP="005D2364">
      <w:pPr>
        <w:pStyle w:val="NoSpacing"/>
        <w:rPr>
          <w:rFonts w:ascii="Arial" w:hAnsi="Arial" w:cs="Arial"/>
        </w:rPr>
      </w:pPr>
    </w:p>
    <w:p w14:paraId="77E6F303" w14:textId="77777777" w:rsidR="005D2364" w:rsidRDefault="005D2364" w:rsidP="005D2364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Pacific Power Electrical Contracting LLC (PPEC) is a woman-owned, small business for general electrical and pole &amp; line work, based out of Kapolei, Hawaii. PPEC holds licenses and offices in both Hawaii and Arizona. PPEC is seeking an Accounting Specialist</w:t>
      </w:r>
      <w:r w:rsidR="002635E5">
        <w:rPr>
          <w:rFonts w:ascii="Arial" w:hAnsi="Arial" w:cs="Arial"/>
        </w:rPr>
        <w:t xml:space="preserve"> to join our team and</w:t>
      </w:r>
      <w:r>
        <w:rPr>
          <w:rFonts w:ascii="Arial" w:hAnsi="Arial" w:cs="Arial"/>
        </w:rPr>
        <w:t xml:space="preserve"> will provide support to the accounting department.</w:t>
      </w:r>
    </w:p>
    <w:p w14:paraId="7205B0EC" w14:textId="77777777" w:rsidR="005D2364" w:rsidRDefault="005D2364" w:rsidP="005D2364">
      <w:pPr>
        <w:pStyle w:val="NoSpacing"/>
        <w:rPr>
          <w:rFonts w:ascii="Arial" w:hAnsi="Arial" w:cs="Arial"/>
        </w:rPr>
      </w:pPr>
    </w:p>
    <w:p w14:paraId="5F61513B" w14:textId="77777777" w:rsidR="005D2364" w:rsidRDefault="005D2364" w:rsidP="005D23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Duties:</w:t>
      </w:r>
    </w:p>
    <w:p w14:paraId="33763C3F" w14:textId="77777777" w:rsidR="005D2364" w:rsidRDefault="005D2364" w:rsidP="005D23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support to Accounts Receivable, Accounts Payable, </w:t>
      </w:r>
      <w:r w:rsidR="00EB4808">
        <w:rPr>
          <w:rFonts w:ascii="Arial" w:hAnsi="Arial" w:cs="Arial"/>
        </w:rPr>
        <w:t>Payroll, Job Cost, and Cash Management.</w:t>
      </w:r>
    </w:p>
    <w:p w14:paraId="59F2015F" w14:textId="77777777" w:rsidR="00FE46A1" w:rsidRDefault="00FE46A1" w:rsidP="005D23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with monthly, quarterly, and annual reporting.</w:t>
      </w:r>
    </w:p>
    <w:p w14:paraId="342B741A" w14:textId="67E3814C" w:rsidR="005D2364" w:rsidRDefault="006C0684" w:rsidP="005D23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</w:t>
      </w:r>
      <w:r w:rsidR="005D2364">
        <w:rPr>
          <w:rFonts w:ascii="Arial" w:hAnsi="Arial" w:cs="Arial"/>
        </w:rPr>
        <w:t>incoming invoices by check, EFT, and credit card.</w:t>
      </w:r>
    </w:p>
    <w:p w14:paraId="0211D414" w14:textId="3A9338B8" w:rsidR="005D2364" w:rsidRDefault="006C0684" w:rsidP="005D23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with r</w:t>
      </w:r>
      <w:r w:rsidR="005D2364">
        <w:rPr>
          <w:rFonts w:ascii="Arial" w:hAnsi="Arial" w:cs="Arial"/>
        </w:rPr>
        <w:t>econcil</w:t>
      </w:r>
      <w:r>
        <w:rPr>
          <w:rFonts w:ascii="Arial" w:hAnsi="Arial" w:cs="Arial"/>
        </w:rPr>
        <w:t>ing</w:t>
      </w:r>
      <w:r w:rsidR="005D2364">
        <w:rPr>
          <w:rFonts w:ascii="Arial" w:hAnsi="Arial" w:cs="Arial"/>
        </w:rPr>
        <w:t xml:space="preserve"> monthly </w:t>
      </w:r>
      <w:r w:rsidR="002962AF">
        <w:rPr>
          <w:rFonts w:ascii="Arial" w:hAnsi="Arial" w:cs="Arial"/>
        </w:rPr>
        <w:t xml:space="preserve">vendor statements, </w:t>
      </w:r>
      <w:r w:rsidR="005D2364">
        <w:rPr>
          <w:rFonts w:ascii="Arial" w:hAnsi="Arial" w:cs="Arial"/>
        </w:rPr>
        <w:t>credit card</w:t>
      </w:r>
      <w:r w:rsidR="002962AF">
        <w:rPr>
          <w:rFonts w:ascii="Arial" w:hAnsi="Arial" w:cs="Arial"/>
        </w:rPr>
        <w:t xml:space="preserve"> statements,</w:t>
      </w:r>
      <w:r w:rsidR="005D2364">
        <w:rPr>
          <w:rFonts w:ascii="Arial" w:hAnsi="Arial" w:cs="Arial"/>
        </w:rPr>
        <w:t xml:space="preserve"> and bank transaction statements.</w:t>
      </w:r>
    </w:p>
    <w:p w14:paraId="0101B373" w14:textId="585093CD" w:rsidR="005D2364" w:rsidRDefault="006C0684" w:rsidP="005D23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with p</w:t>
      </w:r>
      <w:r w:rsidR="005D2364">
        <w:rPr>
          <w:rFonts w:ascii="Arial" w:hAnsi="Arial" w:cs="Arial"/>
        </w:rPr>
        <w:t>rocess</w:t>
      </w:r>
      <w:r>
        <w:rPr>
          <w:rFonts w:ascii="Arial" w:hAnsi="Arial" w:cs="Arial"/>
        </w:rPr>
        <w:t>ing</w:t>
      </w:r>
      <w:r w:rsidR="005D2364">
        <w:rPr>
          <w:rFonts w:ascii="Arial" w:hAnsi="Arial" w:cs="Arial"/>
        </w:rPr>
        <w:t xml:space="preserve"> set up </w:t>
      </w:r>
      <w:r w:rsidR="00EB4808">
        <w:rPr>
          <w:rFonts w:ascii="Arial" w:hAnsi="Arial" w:cs="Arial"/>
        </w:rPr>
        <w:t xml:space="preserve">of </w:t>
      </w:r>
      <w:r w:rsidR="005D2364">
        <w:rPr>
          <w:rFonts w:ascii="Arial" w:hAnsi="Arial" w:cs="Arial"/>
        </w:rPr>
        <w:t>new vendors and maintain vendor management.</w:t>
      </w:r>
    </w:p>
    <w:p w14:paraId="394DEE64" w14:textId="77777777" w:rsidR="00EB4808" w:rsidRDefault="00EB4808" w:rsidP="005D23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 payment schedules.</w:t>
      </w:r>
    </w:p>
    <w:p w14:paraId="7DBF31DC" w14:textId="77777777" w:rsidR="005D2364" w:rsidRDefault="005D2364" w:rsidP="005D23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compliance with internal accounting procedures.</w:t>
      </w:r>
    </w:p>
    <w:p w14:paraId="2AE8B338" w14:textId="203EBD23" w:rsidR="00EB4808" w:rsidRPr="00EB4808" w:rsidRDefault="006C0684" w:rsidP="00EB480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in the maintaining of</w:t>
      </w:r>
      <w:r w:rsidR="005D2364">
        <w:rPr>
          <w:rFonts w:ascii="Arial" w:hAnsi="Arial" w:cs="Arial"/>
        </w:rPr>
        <w:t xml:space="preserve"> accurate records</w:t>
      </w:r>
      <w:r>
        <w:rPr>
          <w:rFonts w:ascii="Arial" w:hAnsi="Arial" w:cs="Arial"/>
        </w:rPr>
        <w:t>;</w:t>
      </w:r>
      <w:r w:rsidR="005D2364">
        <w:rPr>
          <w:rFonts w:ascii="Arial" w:hAnsi="Arial" w:cs="Arial"/>
        </w:rPr>
        <w:t xml:space="preserve"> including ledgers, journals, receipts, and invoices.</w:t>
      </w:r>
    </w:p>
    <w:p w14:paraId="3C302D35" w14:textId="77777777" w:rsidR="005D2364" w:rsidRDefault="005D2364" w:rsidP="005D23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Perform administrative and other tasks as needed.</w:t>
      </w:r>
    </w:p>
    <w:p w14:paraId="1F431722" w14:textId="77777777" w:rsidR="005D2364" w:rsidRDefault="005D2364" w:rsidP="005D2364">
      <w:pPr>
        <w:pStyle w:val="NoSpacing"/>
        <w:rPr>
          <w:rFonts w:ascii="Arial" w:hAnsi="Arial" w:cs="Arial"/>
        </w:rPr>
      </w:pPr>
    </w:p>
    <w:p w14:paraId="6BDB34C3" w14:textId="77777777" w:rsidR="005D2364" w:rsidRDefault="005D2364" w:rsidP="005D23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Minimum Requirements:</w:t>
      </w:r>
    </w:p>
    <w:p w14:paraId="53840CA2" w14:textId="77777777" w:rsidR="005D2364" w:rsidRDefault="005D2364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Knowledgeable with VISTA Viewpoint Accounting System.</w:t>
      </w:r>
    </w:p>
    <w:p w14:paraId="0BE57CFE" w14:textId="77777777" w:rsidR="006618D2" w:rsidRDefault="006618D2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Knowledgeable with General Ledger and General Journal accounts.</w:t>
      </w:r>
    </w:p>
    <w:p w14:paraId="7DF8E374" w14:textId="77777777" w:rsidR="005D2364" w:rsidRDefault="005D2364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Familiarity with Microsoft Office Apps; Excel, Word, Outlook, PowerPoint.</w:t>
      </w:r>
    </w:p>
    <w:p w14:paraId="503AC869" w14:textId="77777777" w:rsidR="005D2364" w:rsidRDefault="005D2364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Familiarity with Microsoft Teams and Zoom platforms.</w:t>
      </w:r>
    </w:p>
    <w:p w14:paraId="7A2733F1" w14:textId="77777777" w:rsidR="00EB4808" w:rsidRDefault="00EB4808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Excellent attention to detail and accuracy to financial data.</w:t>
      </w:r>
    </w:p>
    <w:p w14:paraId="4D008F8C" w14:textId="77777777" w:rsidR="00EB4808" w:rsidRDefault="00EB4808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maintain confidentiality.</w:t>
      </w:r>
    </w:p>
    <w:p w14:paraId="298FD663" w14:textId="77777777" w:rsidR="00EB4808" w:rsidRDefault="00EB4808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Deadline-driven with excellent time management.</w:t>
      </w:r>
    </w:p>
    <w:p w14:paraId="0E20565B" w14:textId="77777777" w:rsidR="00C82388" w:rsidRDefault="00C82388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Knowledgeable with GAAP Accounting standards.</w:t>
      </w:r>
    </w:p>
    <w:p w14:paraId="099D91FE" w14:textId="77777777" w:rsidR="00C82388" w:rsidRDefault="00C82388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Knowledgeable with Federal and State accounting regulations.</w:t>
      </w:r>
    </w:p>
    <w:p w14:paraId="7CF661D6" w14:textId="77777777" w:rsidR="00786777" w:rsidRDefault="00786777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Written and verbal communication</w:t>
      </w:r>
      <w:r w:rsidR="00B247B0">
        <w:rPr>
          <w:rFonts w:ascii="Arial" w:hAnsi="Arial" w:cs="Arial"/>
        </w:rPr>
        <w:t xml:space="preserve"> a must.</w:t>
      </w:r>
    </w:p>
    <w:p w14:paraId="13144129" w14:textId="77777777" w:rsidR="00B247B0" w:rsidRDefault="00B247B0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Able to work collaboratively in a team setting.</w:t>
      </w:r>
    </w:p>
    <w:p w14:paraId="0B148376" w14:textId="77777777" w:rsidR="00B247B0" w:rsidRDefault="00B247B0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Able to work independently and without supervision.</w:t>
      </w:r>
    </w:p>
    <w:p w14:paraId="2D03F6DF" w14:textId="77777777" w:rsidR="00B247B0" w:rsidRDefault="00B247B0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Organizational skills in maintaining accurate records.</w:t>
      </w:r>
    </w:p>
    <w:p w14:paraId="0C229AE9" w14:textId="77777777" w:rsidR="005D2364" w:rsidRDefault="005D2364" w:rsidP="005D2364">
      <w:pPr>
        <w:pStyle w:val="NoSpacing"/>
        <w:rPr>
          <w:rFonts w:ascii="Arial" w:hAnsi="Arial" w:cs="Arial"/>
        </w:rPr>
      </w:pPr>
    </w:p>
    <w:p w14:paraId="269DA494" w14:textId="77777777" w:rsidR="005D2364" w:rsidRDefault="005D2364" w:rsidP="005D23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Requirements:</w:t>
      </w:r>
    </w:p>
    <w:p w14:paraId="08BF83A2" w14:textId="77777777" w:rsidR="005D2364" w:rsidRDefault="007B4CB3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Associate or </w:t>
      </w:r>
      <w:r w:rsidR="00934B42">
        <w:rPr>
          <w:rFonts w:ascii="Arial" w:hAnsi="Arial" w:cs="Arial"/>
        </w:rPr>
        <w:t>Bachelor’s degree in Accounting or Business Administration</w:t>
      </w:r>
      <w:r w:rsidR="003B56DA">
        <w:rPr>
          <w:rFonts w:ascii="Arial" w:hAnsi="Arial" w:cs="Arial"/>
        </w:rPr>
        <w:t>-specializing in Accounting,</w:t>
      </w:r>
      <w:r w:rsidR="00144205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>/or</w:t>
      </w:r>
      <w:r w:rsidR="00934B42">
        <w:rPr>
          <w:rFonts w:ascii="Arial" w:hAnsi="Arial" w:cs="Arial"/>
        </w:rPr>
        <w:t xml:space="preserve"> 3 years of financial and managerial accounting</w:t>
      </w:r>
      <w:r w:rsidR="00144205">
        <w:rPr>
          <w:rFonts w:ascii="Arial" w:hAnsi="Arial" w:cs="Arial"/>
        </w:rPr>
        <w:t>, preferably</w:t>
      </w:r>
      <w:r w:rsidR="00934B42">
        <w:rPr>
          <w:rFonts w:ascii="Arial" w:hAnsi="Arial" w:cs="Arial"/>
        </w:rPr>
        <w:t xml:space="preserve"> in construction.</w:t>
      </w:r>
    </w:p>
    <w:p w14:paraId="3629845E" w14:textId="77777777" w:rsidR="00934B42" w:rsidRDefault="00EB4808" w:rsidP="005D236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in accounts receivable, accounts payable, and payroll.</w:t>
      </w:r>
    </w:p>
    <w:p w14:paraId="71C7CB8F" w14:textId="77777777" w:rsidR="003B56DA" w:rsidRDefault="003B56DA" w:rsidP="003B56DA">
      <w:pPr>
        <w:pStyle w:val="NoSpacing"/>
        <w:rPr>
          <w:rFonts w:ascii="Arial" w:hAnsi="Arial" w:cs="Arial"/>
        </w:rPr>
      </w:pPr>
    </w:p>
    <w:p w14:paraId="18D91CBF" w14:textId="77777777" w:rsidR="003B56DA" w:rsidRDefault="003B56DA" w:rsidP="003B56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Pay and Benefits:</w:t>
      </w:r>
    </w:p>
    <w:p w14:paraId="5C307F29" w14:textId="45AFDF77" w:rsidR="003B56DA" w:rsidRDefault="003B56DA" w:rsidP="003B56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6C0684">
        <w:rPr>
          <w:rFonts w:ascii="Arial" w:hAnsi="Arial" w:cs="Arial"/>
        </w:rPr>
        <w:t>1</w:t>
      </w:r>
      <w:r>
        <w:rPr>
          <w:rFonts w:ascii="Arial" w:hAnsi="Arial" w:cs="Arial"/>
        </w:rPr>
        <w:t>5.00 an hour</w:t>
      </w:r>
    </w:p>
    <w:p w14:paraId="14E02611" w14:textId="5D694478" w:rsidR="006C0684" w:rsidRDefault="006C0684" w:rsidP="003B56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Part-time, up to 20 hours a week; with the possibility of full-time availability</w:t>
      </w:r>
    </w:p>
    <w:p w14:paraId="2F9FEA7F" w14:textId="29CA4009" w:rsidR="003E333B" w:rsidRDefault="003E333B" w:rsidP="003B56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 week is Monday – Friday; Weekends off</w:t>
      </w:r>
    </w:p>
    <w:p w14:paraId="4B8B3570" w14:textId="5F94DEA1" w:rsidR="003B56DA" w:rsidRDefault="006C0684" w:rsidP="003B56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</w:t>
      </w:r>
      <w:r w:rsidR="003B56DA">
        <w:rPr>
          <w:rFonts w:ascii="Arial" w:hAnsi="Arial" w:cs="Arial"/>
        </w:rPr>
        <w:t>Kapolei, Hawaii office</w:t>
      </w:r>
    </w:p>
    <w:sectPr w:rsidR="003B56DA" w:rsidSect="003C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36C54"/>
    <w:multiLevelType w:val="hybridMultilevel"/>
    <w:tmpl w:val="8F6C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2D34"/>
    <w:multiLevelType w:val="hybridMultilevel"/>
    <w:tmpl w:val="A83A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403F"/>
    <w:multiLevelType w:val="hybridMultilevel"/>
    <w:tmpl w:val="C30A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896785">
    <w:abstractNumId w:val="2"/>
  </w:num>
  <w:num w:numId="2" w16cid:durableId="247810574">
    <w:abstractNumId w:val="0"/>
  </w:num>
  <w:num w:numId="3" w16cid:durableId="75558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64"/>
    <w:rsid w:val="00144205"/>
    <w:rsid w:val="00150D03"/>
    <w:rsid w:val="001D215A"/>
    <w:rsid w:val="002635E5"/>
    <w:rsid w:val="002962AF"/>
    <w:rsid w:val="003B56DA"/>
    <w:rsid w:val="003C26B3"/>
    <w:rsid w:val="003E333B"/>
    <w:rsid w:val="004E3391"/>
    <w:rsid w:val="005D2364"/>
    <w:rsid w:val="006618D2"/>
    <w:rsid w:val="006C0684"/>
    <w:rsid w:val="00734337"/>
    <w:rsid w:val="00786777"/>
    <w:rsid w:val="007B4CB3"/>
    <w:rsid w:val="00934B42"/>
    <w:rsid w:val="009B2FEE"/>
    <w:rsid w:val="00B247B0"/>
    <w:rsid w:val="00BB580D"/>
    <w:rsid w:val="00C82388"/>
    <w:rsid w:val="00CD516B"/>
    <w:rsid w:val="00EB4808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9DC52"/>
  <w15:chartTrackingRefBased/>
  <w15:docId w15:val="{F04E4159-0701-4DA0-9564-610746E2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1899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Leeward Community College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 User</dc:creator>
  <cp:keywords/>
  <dc:description/>
  <cp:lastModifiedBy>HR HR</cp:lastModifiedBy>
  <cp:revision>2</cp:revision>
  <cp:lastPrinted>2023-04-17T20:47:00Z</cp:lastPrinted>
  <dcterms:created xsi:type="dcterms:W3CDTF">2024-02-07T01:25:00Z</dcterms:created>
  <dcterms:modified xsi:type="dcterms:W3CDTF">2024-02-07T01:25:00Z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6896714083b22a1c80921d78365974f1621b79b0c656ecf3f99247829d033500</vt:lpwstr>
  </property>
</Properties>
</file>